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CE" w:rsidRDefault="0029170B">
      <w:pPr>
        <w:framePr w:h="1494" w:wrap="around" w:hAnchor="margin" w:x="120" w:y="-399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"C:\\Users\\8986~1\\AppData\\Local\\Temp\\FineReader11.00\\media\\image1.jpeg"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5pt">
            <v:imagedata r:id="rId8" r:href="rId9"/>
          </v:shape>
        </w:pict>
      </w:r>
      <w:r>
        <w:fldChar w:fldCharType="end"/>
      </w:r>
    </w:p>
    <w:p w:rsidR="00F851CE" w:rsidRDefault="0029170B">
      <w:pPr>
        <w:pStyle w:val="20"/>
        <w:shd w:val="clear" w:color="auto" w:fill="auto"/>
        <w:spacing w:line="240" w:lineRule="exact"/>
      </w:pPr>
      <w:r>
        <w:t xml:space="preserve">УПРАВЛЕНИЕ </w:t>
      </w:r>
      <w:proofErr w:type="gramStart"/>
      <w:r>
        <w:t>ФЕДЕРАЛЬНОЙ</w:t>
      </w:r>
      <w:proofErr w:type="gramEnd"/>
    </w:p>
    <w:p w:rsidR="00F851CE" w:rsidRDefault="0029170B">
      <w:pPr>
        <w:pStyle w:val="20"/>
        <w:shd w:val="clear" w:color="auto" w:fill="auto"/>
        <w:spacing w:after="770" w:line="240" w:lineRule="exact"/>
      </w:pPr>
      <w:r>
        <w:t>НАЛОГОВОЙ СЛУЖБЫ ПО ЛЕНИНГРАДСКОЙ ОБЛАСТИ</w:t>
      </w:r>
    </w:p>
    <w:p w:rsidR="00F851CE" w:rsidRDefault="0029170B">
      <w:pPr>
        <w:pStyle w:val="10"/>
        <w:keepNext/>
        <w:keepLines/>
        <w:shd w:val="clear" w:color="auto" w:fill="auto"/>
        <w:spacing w:before="0" w:after="151" w:line="240" w:lineRule="exact"/>
        <w:ind w:left="2520"/>
      </w:pPr>
      <w:bookmarkStart w:id="0" w:name="bookmark0"/>
      <w:r>
        <w:t>Уважаемые налогоплательщики!</w:t>
      </w:r>
      <w:bookmarkEnd w:id="0"/>
    </w:p>
    <w:p w:rsidR="00F851CE" w:rsidRDefault="0029170B">
      <w:pPr>
        <w:pStyle w:val="30"/>
        <w:shd w:val="clear" w:color="auto" w:fill="auto"/>
        <w:spacing w:before="0"/>
      </w:pPr>
      <w:r>
        <w:t xml:space="preserve">Управление ФНС России по Ленинградской </w:t>
      </w:r>
      <w:r>
        <w:t>области обращает ваше внимание на информацию, посвященную налоговым льготам, установленным федеральными, региональными и местными нормативно-правовыми актами в отношении имущественных налогов</w:t>
      </w:r>
    </w:p>
    <w:p w:rsidR="00F851CE" w:rsidRDefault="0029170B">
      <w:pPr>
        <w:pStyle w:val="30"/>
        <w:shd w:val="clear" w:color="auto" w:fill="auto"/>
        <w:spacing w:before="0"/>
      </w:pPr>
      <w:r>
        <w:t>физических лиц</w:t>
      </w:r>
    </w:p>
    <w:p w:rsidR="00F851CE" w:rsidRDefault="0029170B">
      <w:pPr>
        <w:pStyle w:val="30"/>
        <w:shd w:val="clear" w:color="auto" w:fill="auto"/>
        <w:spacing w:before="0" w:line="580" w:lineRule="exact"/>
      </w:pPr>
      <w:r>
        <w:rPr>
          <w:rStyle w:val="31"/>
          <w:b/>
          <w:bCs/>
        </w:rPr>
        <w:t xml:space="preserve">ТРАНСПОРТНЫЙ НАЛОГ </w:t>
      </w:r>
      <w:r>
        <w:rPr>
          <w:rStyle w:val="32"/>
          <w:b/>
          <w:bCs/>
        </w:rPr>
        <w:t>Пункт 2 статья 358 НК РФ</w:t>
      </w:r>
    </w:p>
    <w:p w:rsidR="00F851CE" w:rsidRDefault="0029170B">
      <w:pPr>
        <w:pStyle w:val="30"/>
        <w:shd w:val="clear" w:color="auto" w:fill="auto"/>
        <w:spacing w:before="0" w:line="324" w:lineRule="exact"/>
        <w:ind w:left="20" w:firstLine="520"/>
        <w:jc w:val="both"/>
      </w:pPr>
      <w:r>
        <w:t>Не яв</w:t>
      </w:r>
      <w:r>
        <w:t>ляются объектом налогообложения:</w:t>
      </w:r>
    </w:p>
    <w:p w:rsidR="00F851CE" w:rsidRDefault="0029170B">
      <w:pPr>
        <w:pStyle w:val="33"/>
        <w:numPr>
          <w:ilvl w:val="0"/>
          <w:numId w:val="1"/>
        </w:numPr>
        <w:shd w:val="clear" w:color="auto" w:fill="auto"/>
        <w:ind w:left="20" w:right="20" w:firstLine="520"/>
      </w:pPr>
      <w:r>
        <w:t xml:space="preserve"> весельные лодки, а также моторные лодки с двигателем мощностью не свыше 5 лошадиных сил;</w:t>
      </w:r>
    </w:p>
    <w:p w:rsidR="00F851CE" w:rsidRDefault="0029170B">
      <w:pPr>
        <w:pStyle w:val="33"/>
        <w:numPr>
          <w:ilvl w:val="0"/>
          <w:numId w:val="1"/>
        </w:numPr>
        <w:shd w:val="clear" w:color="auto" w:fill="auto"/>
        <w:ind w:left="20" w:right="20" w:firstLine="520"/>
      </w:pPr>
      <w:r>
        <w:t xml:space="preserve"> автомобили легковые, специально оборудованные для использования инвалидами, а также автомобили легковые с мощностью двигателя до 100</w:t>
      </w:r>
      <w:r>
        <w:t xml:space="preserve"> лошадиных сил (до 73,55 кВт), полученные (приобретенные) через органы социальной защиты населения в установленном законом порядке;</w:t>
      </w:r>
    </w:p>
    <w:p w:rsidR="00F851CE" w:rsidRDefault="0029170B">
      <w:pPr>
        <w:pStyle w:val="33"/>
        <w:numPr>
          <w:ilvl w:val="0"/>
          <w:numId w:val="1"/>
        </w:numPr>
        <w:shd w:val="clear" w:color="auto" w:fill="auto"/>
        <w:ind w:left="20" w:right="20" w:firstLine="520"/>
      </w:pPr>
      <w:r>
        <w:t xml:space="preserve"> </w:t>
      </w:r>
      <w:proofErr w:type="gramStart"/>
      <w:r>
        <w:t>тракторы, самоходные комбайны всех марок, специальные автомашины (молоковозы, скотовозы, специальные машины для перевозки п</w:t>
      </w:r>
      <w:r>
        <w:t>тицы, машины для</w:t>
      </w:r>
      <w:proofErr w:type="gramEnd"/>
      <w:r>
        <w:t xml:space="preserve"> перевозки и внесения минеральных удобрений, ветеринарной помощи, технического обслуживания), зарегистрированные на сельскохозяйственных товаропроизводителей и используемые при сельскохозяйственных работах для производства сельскохозяйствен</w:t>
      </w:r>
      <w:r>
        <w:t>ной продукции;</w:t>
      </w:r>
    </w:p>
    <w:p w:rsidR="00F851CE" w:rsidRDefault="0029170B">
      <w:pPr>
        <w:pStyle w:val="33"/>
        <w:numPr>
          <w:ilvl w:val="0"/>
          <w:numId w:val="1"/>
        </w:numPr>
        <w:shd w:val="clear" w:color="auto" w:fill="auto"/>
        <w:spacing w:after="351"/>
        <w:ind w:left="20" w:right="20" w:firstLine="520"/>
      </w:pPr>
      <w:r>
        <w:t xml:space="preserve"> транспортные средства, находящиеся в розыске, при условии подтверждения факта их угона (кражи) </w:t>
      </w:r>
      <w:r>
        <w:rPr>
          <w:rStyle w:val="a5"/>
        </w:rPr>
        <w:t>документом, выдаваемым уполномоченным органом.</w:t>
      </w:r>
    </w:p>
    <w:p w:rsidR="00F851CE" w:rsidRDefault="0029170B">
      <w:pPr>
        <w:pStyle w:val="30"/>
        <w:shd w:val="clear" w:color="auto" w:fill="auto"/>
        <w:spacing w:before="0" w:after="51" w:line="260" w:lineRule="exact"/>
      </w:pPr>
      <w:r>
        <w:rPr>
          <w:rStyle w:val="32"/>
          <w:b/>
          <w:bCs/>
        </w:rPr>
        <w:t>Статья 361.1 НК РФ</w:t>
      </w:r>
    </w:p>
    <w:p w:rsidR="00F851CE" w:rsidRDefault="0029170B">
      <w:pPr>
        <w:pStyle w:val="30"/>
        <w:shd w:val="clear" w:color="auto" w:fill="auto"/>
        <w:spacing w:before="0" w:after="4" w:line="260" w:lineRule="exact"/>
        <w:ind w:left="20" w:firstLine="520"/>
        <w:jc w:val="both"/>
      </w:pPr>
      <w:r>
        <w:t>Налоговые льготы</w:t>
      </w:r>
    </w:p>
    <w:p w:rsidR="00B74E6B" w:rsidRPr="00B74E6B" w:rsidRDefault="0029170B" w:rsidP="00B74E6B">
      <w:pPr>
        <w:pStyle w:val="33"/>
        <w:shd w:val="clear" w:color="auto" w:fill="auto"/>
        <w:spacing w:after="426" w:line="328" w:lineRule="exact"/>
        <w:ind w:left="20" w:right="20" w:firstLine="520"/>
      </w:pPr>
      <w:proofErr w:type="gramStart"/>
      <w:r>
        <w:t xml:space="preserve">Освобождаются от налогообложения физические лица в отношении </w:t>
      </w:r>
      <w:r>
        <w:t xml:space="preserve">каждого транспортного средства, имеющего разрешенную максимальную массу свыше 12 тонн, зарегистрированного в реестре транспортных средств системы взимания платы (далее — реестр), если сумма платы в счет возмещения вреда, причиняемого автомобильным дорогам </w:t>
      </w:r>
      <w:r>
        <w:t>общего пользования федерального значения транспортными средствами, имеющими разрешенную максимальную массу свыше 12 тонн (далее - плата), уплаченная в налоговом периоде в отношении такого транспортного</w:t>
      </w:r>
      <w:proofErr w:type="gramEnd"/>
      <w:r w:rsidR="00B74E6B" w:rsidRPr="00B74E6B">
        <w:t xml:space="preserve"> </w:t>
      </w:r>
      <w:r>
        <w:t>средства, превы</w:t>
      </w:r>
      <w:r>
        <w:t xml:space="preserve">шает или </w:t>
      </w:r>
      <w:proofErr w:type="gramStart"/>
      <w:r>
        <w:t>равна</w:t>
      </w:r>
      <w:proofErr w:type="gramEnd"/>
      <w:r>
        <w:t xml:space="preserve"> сумме исчисленного налога за данный налоговый период.</w:t>
      </w:r>
    </w:p>
    <w:p w:rsidR="00F851CE" w:rsidRDefault="0029170B" w:rsidP="00B74E6B">
      <w:pPr>
        <w:pStyle w:val="33"/>
        <w:shd w:val="clear" w:color="auto" w:fill="auto"/>
        <w:spacing w:after="426" w:line="328" w:lineRule="exact"/>
        <w:ind w:left="20" w:right="20" w:firstLine="520"/>
      </w:pPr>
      <w:r>
        <w:t xml:space="preserve">Если сумма исчисленного налога в отношении транспортного средства, имеющего разрешенную максимальную массу свыше 12 тонн, зарегистрированного в реестре, превышает сумму платы, уплаченную </w:t>
      </w:r>
      <w:r>
        <w:t xml:space="preserve">в отношении такого транспортного средства в данном налоговом периоде, налоговая льгота </w:t>
      </w:r>
      <w:r>
        <w:lastRenderedPageBreak/>
        <w:t>предоставляется в размере суммы платы путем уменьшения суммы налога на сумму платы.</w:t>
      </w:r>
    </w:p>
    <w:p w:rsidR="00B74E6B" w:rsidRPr="00B74E6B" w:rsidRDefault="0029170B" w:rsidP="00B74E6B">
      <w:pPr>
        <w:pStyle w:val="33"/>
        <w:shd w:val="clear" w:color="auto" w:fill="auto"/>
        <w:spacing w:after="426" w:line="328" w:lineRule="exact"/>
        <w:ind w:left="20" w:right="20" w:firstLine="520"/>
        <w:rPr>
          <w:color w:val="1F497D" w:themeColor="text2"/>
          <w:lang w:val="en-US"/>
        </w:rPr>
      </w:pPr>
      <w:r>
        <w:t xml:space="preserve">Для подтверждения права на указанную налоговую льготу налогоплательщики представляют </w:t>
      </w:r>
      <w:r>
        <w:t>соответствующую информацию в виде Формы отчета на бумажном носителе, подписанного уполномоченным представителем Оператора реестра системы взимания платы и удостоверенного печатью Оператора (его филиала)</w:t>
      </w:r>
      <w:r w:rsidR="00B74E6B" w:rsidRPr="00B74E6B">
        <w:t xml:space="preserve"> </w:t>
      </w:r>
      <w:r w:rsidR="00B74E6B" w:rsidRPr="00B74E6B">
        <w:rPr>
          <w:color w:val="1F497D" w:themeColor="text2"/>
        </w:rPr>
        <w:t xml:space="preserve">Телефон 8-8000-222-22-22 </w:t>
      </w:r>
      <w:r w:rsidR="00B74E6B" w:rsidRPr="00B74E6B">
        <w:rPr>
          <w:color w:val="1F497D" w:themeColor="text2"/>
          <w:lang w:val="en-US"/>
        </w:rPr>
        <w:t xml:space="preserve">WWW </w:t>
      </w:r>
      <w:r w:rsidR="00B74E6B" w:rsidRPr="00B74E6B">
        <w:rPr>
          <w:color w:val="1F497D" w:themeColor="text2"/>
        </w:rPr>
        <w:t>пэ</w:t>
      </w:r>
      <w:proofErr w:type="gramStart"/>
      <w:r w:rsidR="00B74E6B" w:rsidRPr="00B74E6B">
        <w:rPr>
          <w:color w:val="1F497D" w:themeColor="text2"/>
        </w:rPr>
        <w:t>1</w:t>
      </w:r>
      <w:proofErr w:type="gramEnd"/>
      <w:r w:rsidR="00B74E6B" w:rsidRPr="00B74E6B">
        <w:rPr>
          <w:color w:val="1F497D" w:themeColor="text2"/>
        </w:rPr>
        <w:t xml:space="preserve"> </w:t>
      </w:r>
      <w:r w:rsidR="00B74E6B" w:rsidRPr="00B74E6B">
        <w:rPr>
          <w:color w:val="1F497D" w:themeColor="text2"/>
          <w:lang w:val="en-US"/>
        </w:rPr>
        <w:t>og.ru</w:t>
      </w:r>
    </w:p>
    <w:p w:rsidR="00F851CE" w:rsidRDefault="00F851CE">
      <w:pPr>
        <w:pStyle w:val="33"/>
        <w:shd w:val="clear" w:color="auto" w:fill="auto"/>
        <w:spacing w:after="351"/>
        <w:ind w:left="20" w:right="20" w:firstLine="540"/>
      </w:pPr>
    </w:p>
    <w:p w:rsidR="00F851CE" w:rsidRDefault="0029170B">
      <w:pPr>
        <w:pStyle w:val="30"/>
        <w:shd w:val="clear" w:color="auto" w:fill="auto"/>
        <w:spacing w:before="0" w:after="2" w:line="260" w:lineRule="exact"/>
      </w:pPr>
      <w:r>
        <w:t>ОБЛАСТНОЙ ЗАКОН О ТРАНСПОРТНОМ НАЛОГЕ</w:t>
      </w:r>
    </w:p>
    <w:p w:rsidR="00B74E6B" w:rsidRDefault="0029170B">
      <w:pPr>
        <w:pStyle w:val="22"/>
        <w:keepNext/>
        <w:keepLines/>
        <w:shd w:val="clear" w:color="auto" w:fill="auto"/>
        <w:spacing w:before="0" w:after="0" w:line="260" w:lineRule="exact"/>
        <w:ind w:left="540" w:right="3360" w:firstLine="2820"/>
        <w:rPr>
          <w:lang w:val="en-US"/>
        </w:rPr>
      </w:pPr>
      <w:bookmarkStart w:id="1" w:name="bookmark1"/>
      <w:r>
        <w:t xml:space="preserve">от 22 Л 1.2002 №51-оз </w:t>
      </w:r>
      <w:r>
        <w:rPr>
          <w:rStyle w:val="23"/>
          <w:b/>
          <w:bCs/>
        </w:rPr>
        <w:t>Статья 3</w:t>
      </w:r>
      <w:r>
        <w:t xml:space="preserve"> </w:t>
      </w:r>
    </w:p>
    <w:p w:rsidR="00F851CE" w:rsidRDefault="0029170B">
      <w:pPr>
        <w:pStyle w:val="22"/>
        <w:keepNext/>
        <w:keepLines/>
        <w:shd w:val="clear" w:color="auto" w:fill="auto"/>
        <w:spacing w:before="0" w:after="0" w:line="260" w:lineRule="exact"/>
        <w:ind w:left="540" w:right="3360" w:firstLine="2820"/>
      </w:pPr>
      <w:r>
        <w:t>От уплаты налога</w:t>
      </w:r>
      <w:r w:rsidR="00B74E6B">
        <w:rPr>
          <w:lang w:val="en-US"/>
        </w:rPr>
        <w:t xml:space="preserve"> </w:t>
      </w:r>
      <w:bookmarkStart w:id="2" w:name="_GoBack"/>
      <w:bookmarkEnd w:id="2"/>
      <w:r>
        <w:t>освобождаются:</w:t>
      </w:r>
      <w:bookmarkEnd w:id="1"/>
    </w:p>
    <w:p w:rsidR="00F851CE" w:rsidRDefault="0029170B">
      <w:pPr>
        <w:pStyle w:val="33"/>
        <w:numPr>
          <w:ilvl w:val="0"/>
          <w:numId w:val="1"/>
        </w:numPr>
        <w:shd w:val="clear" w:color="auto" w:fill="auto"/>
        <w:ind w:left="20" w:right="20" w:firstLine="540"/>
      </w:pPr>
      <w:r>
        <w:t xml:space="preserve"> </w:t>
      </w:r>
      <w:proofErr w:type="gramStart"/>
      <w:r>
        <w:t>Герои Советского Союза, Герои Социалистического Труда, ветераны Великой Отечественной войны, ветераны боевых действий на территории СССР, на территории Российской Федерации и территориях других государств, инвалиды Великой Отечественной войны, инвалиды бо</w:t>
      </w:r>
      <w:r>
        <w:t>евых действий, граждане, подвергшиеся воздействию радиации вследствие катастрофы на Чернобыльской АЭС, граждане, принимавшие в составе подразделений особого риска непосредственное участие в испытаниях ядерного и термоядерного оружия, ликвидации аварий ядер</w:t>
      </w:r>
      <w:r>
        <w:t>ных установок на</w:t>
      </w:r>
      <w:proofErr w:type="gramEnd"/>
      <w:r>
        <w:t xml:space="preserve"> </w:t>
      </w:r>
      <w:proofErr w:type="gramStart"/>
      <w:r>
        <w:t>средствах вооружения и военных объектах, граждане Российской Федерации, подвергшиеся воздействию радиации вследствие ядерных испытаний на Семипалатинском полигоне, аварии в 1957 году на производственном объединении "Маяк" и сбросов радиоак</w:t>
      </w:r>
      <w:r>
        <w:t xml:space="preserve">тивных отходов в реку </w:t>
      </w:r>
      <w:proofErr w:type="spellStart"/>
      <w:r>
        <w:t>Теча</w:t>
      </w:r>
      <w:proofErr w:type="spellEnd"/>
      <w:r>
        <w:t>, Герои Российской Федерации за одно транспортное средство (легковой автомобиль с мощностью двигателя не более 150 лошадиных сил), зарегистрированное на граждан указанных категорий;</w:t>
      </w:r>
      <w:proofErr w:type="gramEnd"/>
    </w:p>
    <w:p w:rsidR="00F851CE" w:rsidRDefault="0029170B">
      <w:pPr>
        <w:pStyle w:val="33"/>
        <w:numPr>
          <w:ilvl w:val="0"/>
          <w:numId w:val="1"/>
        </w:numPr>
        <w:shd w:val="clear" w:color="auto" w:fill="auto"/>
        <w:ind w:left="20" w:right="20" w:firstLine="540"/>
      </w:pPr>
      <w:r>
        <w:t xml:space="preserve"> граждане в отношении одного зарегистрированного</w:t>
      </w:r>
      <w:r>
        <w:t xml:space="preserve"> на них легкового автомобиля отечественного производства (СССР) с мощностью двигателя до 80 лошадиных сил включительно и с годом выпуска до 1990 года </w:t>
      </w:r>
      <w:r>
        <w:rPr>
          <w:rStyle w:val="11"/>
        </w:rPr>
        <w:t xml:space="preserve">включительно, а также в отношении одного зарегистрированного на них </w:t>
      </w:r>
      <w:r>
        <w:t>мотоцикла или мотороллера отечественно</w:t>
      </w:r>
      <w:r>
        <w:t>го производства (СССР) с годом выпуска до 1990 года включительно;</w:t>
      </w:r>
    </w:p>
    <w:p w:rsidR="00F851CE" w:rsidRDefault="0029170B">
      <w:pPr>
        <w:pStyle w:val="33"/>
        <w:numPr>
          <w:ilvl w:val="0"/>
          <w:numId w:val="1"/>
        </w:numPr>
        <w:shd w:val="clear" w:color="auto" w:fill="auto"/>
        <w:ind w:left="20" w:right="20" w:firstLine="540"/>
      </w:pPr>
      <w:r>
        <w:t xml:space="preserve"> индивидуальные предприниматели, осуществляющие перевозки льготных категорий пассажиров, определенных действующим законодательством, в транспорте городского, пригородного сообщения в </w:t>
      </w:r>
      <w:r>
        <w:rPr>
          <w:rStyle w:val="11"/>
        </w:rPr>
        <w:t>соответ</w:t>
      </w:r>
      <w:r>
        <w:rPr>
          <w:rStyle w:val="11"/>
        </w:rPr>
        <w:t xml:space="preserve">ствии с договорами, заключенными с администрациями </w:t>
      </w:r>
      <w:r>
        <w:t>муниципальных образований на период осуществления этих перевозок, освобождаются от уплаты транспортного налога в части транспортных средств, осуществляющих указанные перевозки;</w:t>
      </w:r>
    </w:p>
    <w:p w:rsidR="00F851CE" w:rsidRDefault="0029170B">
      <w:pPr>
        <w:pStyle w:val="33"/>
        <w:numPr>
          <w:ilvl w:val="0"/>
          <w:numId w:val="1"/>
        </w:numPr>
        <w:shd w:val="clear" w:color="auto" w:fill="auto"/>
        <w:ind w:left="20" w:right="20" w:firstLine="540"/>
      </w:pPr>
      <w:r>
        <w:t xml:space="preserve"> сельскохозяйственные товаро</w:t>
      </w:r>
      <w:r>
        <w:t>производители, которые занимаются производством сельскохозяйственной продукции в отраслях растениеводства и животноводства, в отношении грузовых автомобилей;</w:t>
      </w:r>
    </w:p>
    <w:p w:rsidR="00F851CE" w:rsidRDefault="0029170B">
      <w:pPr>
        <w:pStyle w:val="33"/>
        <w:numPr>
          <w:ilvl w:val="0"/>
          <w:numId w:val="1"/>
        </w:numPr>
        <w:shd w:val="clear" w:color="auto" w:fill="auto"/>
        <w:ind w:left="20" w:right="20" w:firstLine="540"/>
      </w:pPr>
      <w:r>
        <w:t xml:space="preserve"> один из родителей (усыновителей), опекунов (попечителей), имеющих в </w:t>
      </w:r>
      <w:r>
        <w:lastRenderedPageBreak/>
        <w:t>составе семьи трех и более де</w:t>
      </w:r>
      <w:r>
        <w:t>тей в возрасте до 18 лет, - за одно транспортное средство (легковой автомобиль с мощностью двигателя не более 150 лошадиных сил), зарегистрированное на гражданина указанной категории;</w:t>
      </w:r>
    </w:p>
    <w:p w:rsidR="00F851CE" w:rsidRDefault="0029170B">
      <w:pPr>
        <w:pStyle w:val="33"/>
        <w:numPr>
          <w:ilvl w:val="0"/>
          <w:numId w:val="1"/>
        </w:numPr>
        <w:shd w:val="clear" w:color="auto" w:fill="auto"/>
        <w:ind w:left="20" w:right="20" w:firstLine="540"/>
      </w:pPr>
      <w:r>
        <w:t xml:space="preserve"> один из родителей (усыновителей), опекунов (попечителей), имеющих в сос</w:t>
      </w:r>
      <w:r>
        <w:t>таве семьи ребенка-инвалида в возрасте до 18 лет, - за одно транспортное средство (легковой автомобиль с мощностью двигателя не более 150 лошадиных сил), зарегистрированное на гражданина указанной категории.</w:t>
      </w:r>
    </w:p>
    <w:p w:rsidR="00F851CE" w:rsidRDefault="0029170B">
      <w:pPr>
        <w:pStyle w:val="33"/>
        <w:numPr>
          <w:ilvl w:val="0"/>
          <w:numId w:val="1"/>
        </w:numPr>
        <w:shd w:val="clear" w:color="auto" w:fill="auto"/>
        <w:ind w:left="20" w:right="20" w:firstLine="540"/>
      </w:pPr>
      <w:r>
        <w:t xml:space="preserve"> пенсионеры - владельцы легковых автомобилей с м</w:t>
      </w:r>
      <w:r>
        <w:t>ощностью двигателя до 100 лошадиных сил (до 73,55 кВт) и мотоциклов (мотороллеров) с мощностью двигателя до 40 лошадиных сил (до 29,4 кВт) уплачивают налог в размере 80 процентов от установленной налоговой ставки за одно транспортное средство, зарегистриро</w:t>
      </w:r>
      <w:r>
        <w:t>ванное на граждан указанной категории.</w:t>
      </w:r>
    </w:p>
    <w:p w:rsidR="00F851CE" w:rsidRDefault="0029170B">
      <w:pPr>
        <w:pStyle w:val="33"/>
        <w:numPr>
          <w:ilvl w:val="0"/>
          <w:numId w:val="1"/>
        </w:numPr>
        <w:shd w:val="clear" w:color="auto" w:fill="auto"/>
        <w:spacing w:after="341"/>
        <w:ind w:left="20" w:right="20" w:firstLine="540"/>
      </w:pPr>
      <w:r>
        <w:t xml:space="preserve"> владельцы мотоциклов (мотороллеров) с мощностью двигателя до 50 лошадиных сил (до 36,77 кВт) включительно уплачивают налог в размере 50 процентов от установленной налоговой ставки за один мотоцикл (мотороллер), зарег</w:t>
      </w:r>
      <w:r>
        <w:t>истрированный на граждан указанной категории, при условии, что со дня его выпуска прошло более 15 лет.</w:t>
      </w:r>
    </w:p>
    <w:p w:rsidR="00B74E6B" w:rsidRDefault="0029170B">
      <w:pPr>
        <w:pStyle w:val="22"/>
        <w:keepNext/>
        <w:keepLines/>
        <w:shd w:val="clear" w:color="auto" w:fill="auto"/>
        <w:spacing w:before="0" w:after="0" w:line="648" w:lineRule="exact"/>
        <w:ind w:left="3480" w:right="1500"/>
        <w:rPr>
          <w:rStyle w:val="23"/>
          <w:b/>
          <w:bCs/>
          <w:lang w:val="en-US"/>
        </w:rPr>
      </w:pPr>
      <w:bookmarkStart w:id="3" w:name="bookmark2"/>
      <w:r>
        <w:rPr>
          <w:rStyle w:val="24"/>
          <w:b/>
          <w:bCs/>
        </w:rPr>
        <w:t xml:space="preserve">НАЛОГ НА ИМУЩЕСТВО ФИЗИЧЕСКИХ ЛИЦ </w:t>
      </w:r>
      <w:r>
        <w:rPr>
          <w:rStyle w:val="23"/>
          <w:b/>
          <w:bCs/>
        </w:rPr>
        <w:t>Статья 407 НК РФ</w:t>
      </w:r>
    </w:p>
    <w:p w:rsidR="00F851CE" w:rsidRDefault="0029170B">
      <w:pPr>
        <w:pStyle w:val="22"/>
        <w:keepNext/>
        <w:keepLines/>
        <w:shd w:val="clear" w:color="auto" w:fill="auto"/>
        <w:spacing w:before="0" w:after="0" w:line="648" w:lineRule="exact"/>
        <w:ind w:left="3480" w:right="1500"/>
      </w:pPr>
      <w:r>
        <w:t xml:space="preserve"> Налоговые</w:t>
      </w:r>
      <w:r w:rsidR="00B74E6B" w:rsidRPr="00B74E6B">
        <w:t xml:space="preserve"> </w:t>
      </w:r>
      <w:r>
        <w:t>льготы</w:t>
      </w:r>
      <w:bookmarkEnd w:id="3"/>
    </w:p>
    <w:p w:rsidR="00F851CE" w:rsidRDefault="0029170B">
      <w:pPr>
        <w:pStyle w:val="33"/>
        <w:numPr>
          <w:ilvl w:val="0"/>
          <w:numId w:val="2"/>
        </w:numPr>
        <w:shd w:val="clear" w:color="auto" w:fill="auto"/>
        <w:tabs>
          <w:tab w:val="left" w:pos="1075"/>
        </w:tabs>
        <w:spacing w:line="313" w:lineRule="exact"/>
        <w:ind w:left="20" w:right="20" w:firstLine="540"/>
      </w:pPr>
      <w:r>
        <w:t xml:space="preserve">Право на налоговую льготу имеют следующие категории нал </w:t>
      </w:r>
      <w:proofErr w:type="spellStart"/>
      <w:r>
        <w:t>огоп</w:t>
      </w:r>
      <w:proofErr w:type="spellEnd"/>
      <w:r>
        <w:t xml:space="preserve"> л </w:t>
      </w:r>
      <w:proofErr w:type="spellStart"/>
      <w:r>
        <w:t>ател</w:t>
      </w:r>
      <w:proofErr w:type="spellEnd"/>
      <w:r>
        <w:t xml:space="preserve"> </w:t>
      </w:r>
      <w:proofErr w:type="spellStart"/>
      <w:r>
        <w:t>ыци</w:t>
      </w:r>
      <w:proofErr w:type="spellEnd"/>
      <w:r>
        <w:t xml:space="preserve"> ков:</w:t>
      </w:r>
    </w:p>
    <w:p w:rsidR="00F851CE" w:rsidRDefault="0029170B">
      <w:pPr>
        <w:pStyle w:val="33"/>
        <w:numPr>
          <w:ilvl w:val="0"/>
          <w:numId w:val="3"/>
        </w:numPr>
        <w:shd w:val="clear" w:color="auto" w:fill="auto"/>
        <w:spacing w:line="313" w:lineRule="exact"/>
        <w:ind w:left="20" w:right="20" w:firstLine="540"/>
      </w:pPr>
      <w:r>
        <w:t xml:space="preserve"> Герои Советского Союза и Герои Российской Федерации, а также </w:t>
      </w:r>
      <w:r>
        <w:rPr>
          <w:rStyle w:val="12pt"/>
        </w:rPr>
        <w:t>лица, награжденные орденом Славы трех степеней;</w:t>
      </w:r>
    </w:p>
    <w:p w:rsidR="00F851CE" w:rsidRDefault="0029170B">
      <w:pPr>
        <w:pStyle w:val="33"/>
        <w:numPr>
          <w:ilvl w:val="0"/>
          <w:numId w:val="3"/>
        </w:numPr>
        <w:shd w:val="clear" w:color="auto" w:fill="auto"/>
        <w:spacing w:after="6" w:line="260" w:lineRule="exact"/>
        <w:ind w:left="20" w:firstLine="540"/>
      </w:pPr>
      <w:r>
        <w:t xml:space="preserve"> инвалиды I и 11 групп инвалидности;</w:t>
      </w:r>
    </w:p>
    <w:p w:rsidR="00F851CE" w:rsidRDefault="0029170B">
      <w:pPr>
        <w:pStyle w:val="33"/>
        <w:numPr>
          <w:ilvl w:val="0"/>
          <w:numId w:val="3"/>
        </w:numPr>
        <w:shd w:val="clear" w:color="auto" w:fill="auto"/>
        <w:spacing w:line="320" w:lineRule="exact"/>
        <w:ind w:left="20" w:firstLine="540"/>
      </w:pPr>
      <w:r>
        <w:t xml:space="preserve"> инвалиды с детства;</w:t>
      </w:r>
    </w:p>
    <w:p w:rsidR="00F851CE" w:rsidRDefault="0029170B">
      <w:pPr>
        <w:pStyle w:val="33"/>
        <w:numPr>
          <w:ilvl w:val="0"/>
          <w:numId w:val="3"/>
        </w:numPr>
        <w:shd w:val="clear" w:color="auto" w:fill="auto"/>
        <w:spacing w:line="320" w:lineRule="exact"/>
        <w:ind w:left="20" w:right="20" w:firstLine="540"/>
      </w:pPr>
      <w:r>
        <w:t xml:space="preserve"> </w:t>
      </w:r>
      <w:r>
        <w:rPr>
          <w:rStyle w:val="12pt"/>
        </w:rPr>
        <w:t xml:space="preserve">участники гражданской войны, Великой Отечественной войны, </w:t>
      </w:r>
      <w:r>
        <w:t>других боевых операций по защ</w:t>
      </w:r>
      <w:r>
        <w:t xml:space="preserve">ите СССР из числа военнослужащих, проходивших службу в воинских частях, штабах и учреждениях, входивших </w:t>
      </w:r>
      <w:r>
        <w:rPr>
          <w:rStyle w:val="12pt"/>
        </w:rPr>
        <w:t>в состав действующей армии, и бывших партизан, а также ветераны боевых</w:t>
      </w:r>
    </w:p>
    <w:p w:rsidR="00F851CE" w:rsidRDefault="0029170B">
      <w:pPr>
        <w:pStyle w:val="50"/>
        <w:shd w:val="clear" w:color="auto" w:fill="auto"/>
        <w:spacing w:line="260" w:lineRule="exact"/>
        <w:ind w:left="20"/>
      </w:pPr>
      <w:r>
        <w:t>действий;</w:t>
      </w:r>
    </w:p>
    <w:p w:rsidR="00F851CE" w:rsidRDefault="0029170B">
      <w:pPr>
        <w:pStyle w:val="33"/>
        <w:numPr>
          <w:ilvl w:val="0"/>
          <w:numId w:val="3"/>
        </w:numPr>
        <w:shd w:val="clear" w:color="auto" w:fill="auto"/>
        <w:ind w:left="20" w:right="20" w:firstLine="560"/>
      </w:pPr>
      <w:r>
        <w:t xml:space="preserve"> </w:t>
      </w:r>
      <w:proofErr w:type="gramStart"/>
      <w:r>
        <w:t>лица вольнонаемного состава Советской Армии, Военно-Морского Флота, ор</w:t>
      </w:r>
      <w:r>
        <w:t>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</w:t>
      </w:r>
      <w:r>
        <w:t xml:space="preserve"> обороне которых засчитывается этим лицам в выслугу лет для назначения пенсии на льготных условиях, установленных для военнослужащих частей</w:t>
      </w:r>
      <w:proofErr w:type="gramEnd"/>
      <w:r>
        <w:t xml:space="preserve"> действующей армии;</w:t>
      </w:r>
    </w:p>
    <w:p w:rsidR="00F851CE" w:rsidRDefault="0029170B">
      <w:pPr>
        <w:pStyle w:val="33"/>
        <w:numPr>
          <w:ilvl w:val="0"/>
          <w:numId w:val="3"/>
        </w:numPr>
        <w:shd w:val="clear" w:color="auto" w:fill="auto"/>
        <w:ind w:left="20" w:right="20" w:firstLine="560"/>
      </w:pPr>
      <w:r>
        <w:t xml:space="preserve"> </w:t>
      </w:r>
      <w:proofErr w:type="gramStart"/>
      <w:r>
        <w:t>лица, имеющие право на получение социальной поддержки в соответствии с Законом Российской Федерации от 15 мая 1991 года№ 1244-1 "О социальной защите граждан, подвергшихся воздействию радиации вследствие катастрофы на Чернобыльской АЭС", в соответствии с Ф</w:t>
      </w:r>
      <w:r>
        <w:t xml:space="preserve">едеральным законом от 26 </w:t>
      </w:r>
      <w:r>
        <w:lastRenderedPageBreak/>
        <w:t>ноября 1998 года №&gt;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</w:t>
      </w:r>
      <w:proofErr w:type="gramEnd"/>
      <w:r>
        <w:t xml:space="preserve">" и сбросов радиоактивных отходов в реку </w:t>
      </w:r>
      <w:proofErr w:type="spellStart"/>
      <w:r>
        <w:t>Теча</w:t>
      </w:r>
      <w:proofErr w:type="spellEnd"/>
      <w:r>
        <w:t>" и Фед</w:t>
      </w:r>
      <w:r>
        <w:t>еральным законом от 10 января 2002 года №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F851CE" w:rsidRDefault="0029170B">
      <w:pPr>
        <w:pStyle w:val="33"/>
        <w:numPr>
          <w:ilvl w:val="0"/>
          <w:numId w:val="3"/>
        </w:numPr>
        <w:shd w:val="clear" w:color="auto" w:fill="auto"/>
        <w:ind w:left="20" w:right="20" w:firstLine="560"/>
      </w:pPr>
      <w:r>
        <w:t xml:space="preserve"> военнослужащие, а также граждане, уволенные с военной службы по достижении </w:t>
      </w:r>
      <w:r>
        <w:t>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F851CE" w:rsidRDefault="0029170B">
      <w:pPr>
        <w:pStyle w:val="33"/>
        <w:numPr>
          <w:ilvl w:val="0"/>
          <w:numId w:val="3"/>
        </w:numPr>
        <w:shd w:val="clear" w:color="auto" w:fill="auto"/>
        <w:ind w:left="20" w:right="20" w:firstLine="560"/>
      </w:pPr>
      <w:r>
        <w:rPr>
          <w:rStyle w:val="12pt"/>
        </w:rPr>
        <w:t xml:space="preserve"> лица, принимавшие непосредственное участие в составе </w:t>
      </w:r>
      <w:r>
        <w:t>подразделений ос</w:t>
      </w:r>
      <w:r>
        <w:t>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F851CE" w:rsidRDefault="0029170B">
      <w:pPr>
        <w:pStyle w:val="33"/>
        <w:numPr>
          <w:ilvl w:val="0"/>
          <w:numId w:val="3"/>
        </w:numPr>
        <w:shd w:val="clear" w:color="auto" w:fill="auto"/>
        <w:ind w:left="20" w:right="20" w:firstLine="560"/>
      </w:pPr>
      <w:r>
        <w:t xml:space="preserve"> члены семей военнослужащих, потерявших кормильца, признаваемые таковыми в соответствии с Федеральным законом от 27 ма</w:t>
      </w:r>
      <w:r>
        <w:t xml:space="preserve">я 1998 года № 76- ФЗ </w:t>
      </w:r>
      <w:r>
        <w:rPr>
          <w:rStyle w:val="12pt"/>
        </w:rPr>
        <w:t>"О статусе военнослужащих";</w:t>
      </w:r>
    </w:p>
    <w:p w:rsidR="00F851CE" w:rsidRDefault="0029170B">
      <w:pPr>
        <w:pStyle w:val="33"/>
        <w:numPr>
          <w:ilvl w:val="0"/>
          <w:numId w:val="3"/>
        </w:numPr>
        <w:shd w:val="clear" w:color="auto" w:fill="auto"/>
        <w:ind w:left="20" w:right="20" w:firstLine="560"/>
      </w:pPr>
      <w:r>
        <w:t xml:space="preserve">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</w:t>
      </w:r>
      <w:r>
        <w:t>конодательством Российской Федерации выплачивается ежемесячное пожизненное содержание;</w:t>
      </w:r>
    </w:p>
    <w:p w:rsidR="00F851CE" w:rsidRDefault="0029170B">
      <w:pPr>
        <w:pStyle w:val="33"/>
        <w:numPr>
          <w:ilvl w:val="0"/>
          <w:numId w:val="3"/>
        </w:numPr>
        <w:shd w:val="clear" w:color="auto" w:fill="auto"/>
        <w:ind w:left="20" w:right="20" w:firstLine="560"/>
      </w:pPr>
      <w:r>
        <w:t xml:space="preserve"> граждане, уволенные с военной службы или </w:t>
      </w:r>
      <w:proofErr w:type="spellStart"/>
      <w:r>
        <w:t>призывавшиеся</w:t>
      </w:r>
      <w:proofErr w:type="spellEnd"/>
      <w:r>
        <w:t xml:space="preserve"> на военные сборы, выполнявшие интернациональный долг в Афганистане и других странах, в которых велись боевые дейс</w:t>
      </w:r>
      <w:r>
        <w:t>твия;</w:t>
      </w:r>
    </w:p>
    <w:p w:rsidR="00F851CE" w:rsidRDefault="0029170B">
      <w:pPr>
        <w:pStyle w:val="33"/>
        <w:numPr>
          <w:ilvl w:val="0"/>
          <w:numId w:val="3"/>
        </w:numPr>
        <w:shd w:val="clear" w:color="auto" w:fill="auto"/>
        <w:ind w:left="20" w:right="20" w:firstLine="560"/>
      </w:pPr>
      <w:r>
        <w:t xml:space="preserve">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F851CE" w:rsidRDefault="0029170B">
      <w:pPr>
        <w:pStyle w:val="33"/>
        <w:numPr>
          <w:ilvl w:val="0"/>
          <w:numId w:val="3"/>
        </w:numPr>
        <w:shd w:val="clear" w:color="auto" w:fill="auto"/>
        <w:ind w:left="20" w:right="20" w:firstLine="560"/>
      </w:pPr>
      <w:r>
        <w:t xml:space="preserve"> родители и супруги военнослужа</w:t>
      </w:r>
      <w:r>
        <w:t xml:space="preserve">щих и государственных служащих, </w:t>
      </w:r>
      <w:r>
        <w:rPr>
          <w:rStyle w:val="12pt"/>
        </w:rPr>
        <w:t>погибших при исполнении служебных обязанностей;</w:t>
      </w:r>
    </w:p>
    <w:p w:rsidR="00F851CE" w:rsidRDefault="0029170B">
      <w:pPr>
        <w:pStyle w:val="33"/>
        <w:numPr>
          <w:ilvl w:val="0"/>
          <w:numId w:val="3"/>
        </w:numPr>
        <w:shd w:val="clear" w:color="auto" w:fill="auto"/>
        <w:ind w:left="20" w:right="20" w:firstLine="540"/>
      </w:pPr>
      <w:r>
        <w:t xml:space="preserve">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</w:t>
      </w:r>
      <w:r>
        <w:t>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F851CE" w:rsidRDefault="0029170B">
      <w:pPr>
        <w:pStyle w:val="33"/>
        <w:numPr>
          <w:ilvl w:val="0"/>
          <w:numId w:val="3"/>
        </w:numPr>
        <w:shd w:val="clear" w:color="auto" w:fill="auto"/>
        <w:ind w:left="20" w:right="20" w:firstLine="540"/>
      </w:pPr>
      <w:r>
        <w:t xml:space="preserve"> физические лица - в отношении хозяйственных строений </w:t>
      </w:r>
      <w:r>
        <w:t>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</w:t>
      </w:r>
      <w:r>
        <w:t>ства.</w:t>
      </w:r>
    </w:p>
    <w:p w:rsidR="00F851CE" w:rsidRDefault="0029170B">
      <w:pPr>
        <w:pStyle w:val="33"/>
        <w:numPr>
          <w:ilvl w:val="0"/>
          <w:numId w:val="2"/>
        </w:numPr>
        <w:shd w:val="clear" w:color="auto" w:fill="auto"/>
        <w:ind w:left="20" w:right="20" w:firstLine="540"/>
      </w:pPr>
      <w:r>
        <w:t xml:space="preserve">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</w:t>
      </w:r>
      <w:r>
        <w:t>.</w:t>
      </w:r>
    </w:p>
    <w:p w:rsidR="00F851CE" w:rsidRDefault="0029170B">
      <w:pPr>
        <w:pStyle w:val="33"/>
        <w:numPr>
          <w:ilvl w:val="0"/>
          <w:numId w:val="2"/>
        </w:numPr>
        <w:shd w:val="clear" w:color="auto" w:fill="auto"/>
        <w:ind w:left="20" w:right="20" w:firstLine="540"/>
      </w:pPr>
      <w:r>
        <w:t xml:space="preserve"> При определении подлежащей уплате налогоплательщиком суммы </w:t>
      </w:r>
      <w:r>
        <w:lastRenderedPageBreak/>
        <w:t xml:space="preserve">налога налоговая льгота предоставляется </w:t>
      </w:r>
      <w:proofErr w:type="gramStart"/>
      <w:r>
        <w:rPr>
          <w:rStyle w:val="a6"/>
        </w:rPr>
        <w:t>в отношении одного объекта</w:t>
      </w:r>
      <w:r>
        <w:rPr>
          <w:rStyle w:val="a5"/>
        </w:rPr>
        <w:t xml:space="preserve"> </w:t>
      </w:r>
      <w:r>
        <w:t xml:space="preserve">налогообложения </w:t>
      </w:r>
      <w:r>
        <w:rPr>
          <w:rStyle w:val="a6"/>
        </w:rPr>
        <w:t>каждого вида</w:t>
      </w:r>
      <w:r>
        <w:rPr>
          <w:rStyle w:val="a5"/>
        </w:rPr>
        <w:t xml:space="preserve"> </w:t>
      </w:r>
      <w:r>
        <w:t>по выбору налогоплательщика вне зависимости от количества оснований для применения</w:t>
      </w:r>
      <w:proofErr w:type="gramEnd"/>
      <w:r>
        <w:t xml:space="preserve"> налоговых льгот</w:t>
      </w:r>
      <w:r>
        <w:t>.</w:t>
      </w:r>
    </w:p>
    <w:p w:rsidR="00F851CE" w:rsidRDefault="0029170B">
      <w:pPr>
        <w:pStyle w:val="33"/>
        <w:numPr>
          <w:ilvl w:val="0"/>
          <w:numId w:val="2"/>
        </w:numPr>
        <w:shd w:val="clear" w:color="auto" w:fill="auto"/>
        <w:spacing w:line="342" w:lineRule="exact"/>
        <w:ind w:left="20" w:right="20" w:firstLine="540"/>
      </w:pPr>
      <w:r>
        <w:t xml:space="preserve"> Налоговая льгота предоставляется в отношении следующих видов объектов налогообложения:</w:t>
      </w:r>
    </w:p>
    <w:p w:rsidR="00F851CE" w:rsidRDefault="0029170B">
      <w:pPr>
        <w:pStyle w:val="33"/>
        <w:numPr>
          <w:ilvl w:val="0"/>
          <w:numId w:val="4"/>
        </w:numPr>
        <w:shd w:val="clear" w:color="auto" w:fill="auto"/>
        <w:ind w:left="20" w:firstLine="540"/>
      </w:pPr>
      <w:r>
        <w:t xml:space="preserve"> квартира или комната;</w:t>
      </w:r>
    </w:p>
    <w:p w:rsidR="00F851CE" w:rsidRDefault="0029170B">
      <w:pPr>
        <w:pStyle w:val="33"/>
        <w:numPr>
          <w:ilvl w:val="0"/>
          <w:numId w:val="4"/>
        </w:numPr>
        <w:shd w:val="clear" w:color="auto" w:fill="auto"/>
        <w:ind w:left="20" w:firstLine="540"/>
      </w:pPr>
      <w:r>
        <w:t xml:space="preserve"> жилой дом;</w:t>
      </w:r>
    </w:p>
    <w:p w:rsidR="00F851CE" w:rsidRDefault="0029170B">
      <w:pPr>
        <w:pStyle w:val="33"/>
        <w:numPr>
          <w:ilvl w:val="0"/>
          <w:numId w:val="4"/>
        </w:numPr>
        <w:shd w:val="clear" w:color="auto" w:fill="auto"/>
        <w:ind w:left="20" w:right="20" w:firstLine="540"/>
      </w:pPr>
      <w:r>
        <w:t xml:space="preserve"> помещение или сооружение, указанные в подпункте 14 пункта 1 статьи 407 НК РФ;</w:t>
      </w:r>
    </w:p>
    <w:p w:rsidR="00F851CE" w:rsidRDefault="0029170B">
      <w:pPr>
        <w:pStyle w:val="33"/>
        <w:numPr>
          <w:ilvl w:val="0"/>
          <w:numId w:val="4"/>
        </w:numPr>
        <w:shd w:val="clear" w:color="auto" w:fill="auto"/>
        <w:ind w:left="20" w:right="20" w:firstLine="540"/>
      </w:pPr>
      <w:r>
        <w:t xml:space="preserve"> хозяйственное строение или сооружение</w:t>
      </w:r>
      <w:proofErr w:type="gramStart"/>
      <w:r>
        <w:t xml:space="preserve"> ,</w:t>
      </w:r>
      <w:proofErr w:type="gramEnd"/>
      <w:r>
        <w:t xml:space="preserve"> указанные в подпункте 15 пункта 1 статьи 407 НК РФ;</w:t>
      </w:r>
    </w:p>
    <w:p w:rsidR="00F851CE" w:rsidRDefault="0029170B">
      <w:pPr>
        <w:pStyle w:val="33"/>
        <w:numPr>
          <w:ilvl w:val="0"/>
          <w:numId w:val="4"/>
        </w:numPr>
        <w:shd w:val="clear" w:color="auto" w:fill="auto"/>
        <w:ind w:left="20" w:firstLine="540"/>
      </w:pPr>
      <w:r>
        <w:t xml:space="preserve"> гараж или </w:t>
      </w:r>
      <w:proofErr w:type="spellStart"/>
      <w:r>
        <w:t>машино</w:t>
      </w:r>
      <w:proofErr w:type="spellEnd"/>
      <w:r>
        <w:t>-место.</w:t>
      </w:r>
    </w:p>
    <w:p w:rsidR="00F851CE" w:rsidRDefault="0029170B">
      <w:pPr>
        <w:pStyle w:val="33"/>
        <w:numPr>
          <w:ilvl w:val="0"/>
          <w:numId w:val="2"/>
        </w:numPr>
        <w:shd w:val="clear" w:color="auto" w:fill="auto"/>
        <w:ind w:left="20" w:right="20" w:firstLine="540"/>
      </w:pPr>
      <w:r>
        <w:t xml:space="preserve"> Налоговая льгота не предоставляется в отношении объектов налогообложения, указанных в подпункте 2 пункта 2 статьи 406 НК РФ.</w:t>
      </w:r>
    </w:p>
    <w:p w:rsidR="00F851CE" w:rsidRDefault="0029170B">
      <w:pPr>
        <w:pStyle w:val="33"/>
        <w:numPr>
          <w:ilvl w:val="0"/>
          <w:numId w:val="2"/>
        </w:numPr>
        <w:shd w:val="clear" w:color="auto" w:fill="auto"/>
        <w:ind w:left="20" w:right="20" w:firstLine="540"/>
      </w:pPr>
      <w:r>
        <w:t xml:space="preserve"> Лицо, имеющ</w:t>
      </w:r>
      <w:r>
        <w:t xml:space="preserve">ее право на налоговую льготу, представляет заявление о предоставлении льготы и документы, подтверждающие право налогоплательщика на налоговую льготу, </w:t>
      </w:r>
      <w:r>
        <w:rPr>
          <w:rStyle w:val="a6"/>
        </w:rPr>
        <w:t>в налоговый орган по своему</w:t>
      </w:r>
      <w:r>
        <w:rPr>
          <w:rStyle w:val="a5"/>
        </w:rPr>
        <w:t xml:space="preserve"> </w:t>
      </w:r>
      <w:r>
        <w:rPr>
          <w:rStyle w:val="a6"/>
        </w:rPr>
        <w:t>выбору.</w:t>
      </w:r>
    </w:p>
    <w:p w:rsidR="00F851CE" w:rsidRDefault="0029170B">
      <w:pPr>
        <w:pStyle w:val="33"/>
        <w:numPr>
          <w:ilvl w:val="0"/>
          <w:numId w:val="2"/>
        </w:numPr>
        <w:shd w:val="clear" w:color="auto" w:fill="auto"/>
        <w:spacing w:line="320" w:lineRule="exact"/>
        <w:ind w:left="20" w:right="20" w:firstLine="540"/>
      </w:pPr>
      <w:r>
        <w:t xml:space="preserve"> Уведомление о выбранных объектах налогообложения, в отношении которых</w:t>
      </w:r>
      <w:r>
        <w:t xml:space="preserve">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</w:t>
      </w:r>
      <w:r>
        <w:rPr>
          <w:rStyle w:val="11"/>
        </w:rPr>
        <w:t>указанных объектов применяется налоговая льгота.</w:t>
      </w:r>
    </w:p>
    <w:p w:rsidR="00F851CE" w:rsidRDefault="0029170B">
      <w:pPr>
        <w:pStyle w:val="33"/>
        <w:shd w:val="clear" w:color="auto" w:fill="auto"/>
        <w:spacing w:line="320" w:lineRule="exact"/>
        <w:ind w:left="20" w:right="20" w:firstLine="540"/>
      </w:pPr>
      <w:r>
        <w:t>Налогоплательщик, пред</w:t>
      </w:r>
      <w:r>
        <w:t>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</w:t>
      </w:r>
      <w:r>
        <w:t xml:space="preserve"> периоде предоставляется налоговая льгота.</w:t>
      </w:r>
    </w:p>
    <w:p w:rsidR="00F851CE" w:rsidRDefault="0029170B">
      <w:pPr>
        <w:pStyle w:val="33"/>
        <w:shd w:val="clear" w:color="auto" w:fill="auto"/>
        <w:spacing w:after="348" w:line="320" w:lineRule="exact"/>
        <w:ind w:left="20" w:right="20" w:firstLine="540"/>
      </w:pPr>
      <w: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</w:t>
      </w:r>
      <w:r>
        <w:t xml:space="preserve"> максимальной исчисленной суммой налога.</w:t>
      </w:r>
    </w:p>
    <w:p w:rsidR="00F851CE" w:rsidRDefault="0029170B">
      <w:pPr>
        <w:pStyle w:val="22"/>
        <w:keepNext/>
        <w:keepLines/>
        <w:shd w:val="clear" w:color="auto" w:fill="auto"/>
        <w:spacing w:before="0" w:after="183" w:line="260" w:lineRule="exact"/>
        <w:ind w:firstLine="0"/>
        <w:jc w:val="center"/>
      </w:pPr>
      <w:bookmarkStart w:id="4" w:name="bookmark3"/>
      <w:r>
        <w:rPr>
          <w:rStyle w:val="24"/>
          <w:b/>
          <w:bCs/>
        </w:rPr>
        <w:t>ЗЕМЕЛЬНЫЙ НАЛОГ</w:t>
      </w:r>
      <w:bookmarkEnd w:id="4"/>
    </w:p>
    <w:p w:rsidR="00F851CE" w:rsidRDefault="0029170B">
      <w:pPr>
        <w:pStyle w:val="33"/>
        <w:shd w:val="clear" w:color="auto" w:fill="auto"/>
        <w:ind w:left="20" w:right="20" w:firstLine="540"/>
      </w:pPr>
      <w:r>
        <w:t xml:space="preserve">Для </w:t>
      </w:r>
      <w:proofErr w:type="gramStart"/>
      <w:r>
        <w:t>налогоплател</w:t>
      </w:r>
      <w:r w:rsidR="00B74E6B">
        <w:t>ьщи</w:t>
      </w:r>
      <w:r>
        <w:t>ков-физических</w:t>
      </w:r>
      <w:proofErr w:type="gramEnd"/>
      <w:r>
        <w:t xml:space="preserve"> лиц налоговая база в соответствии с пунктом 5 статьи 391 НК РФ уменьшается на не облагаемую налогом сумму в размере 10 ООО рублей на одного налогоплательщика на </w:t>
      </w:r>
      <w:r>
        <w:t>территории одного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F851CE" w:rsidRDefault="0029170B">
      <w:pPr>
        <w:pStyle w:val="33"/>
        <w:numPr>
          <w:ilvl w:val="0"/>
          <w:numId w:val="5"/>
        </w:numPr>
        <w:shd w:val="clear" w:color="auto" w:fill="auto"/>
        <w:ind w:left="20" w:right="20" w:firstLine="540"/>
      </w:pPr>
      <w:r>
        <w:t xml:space="preserve"> Героев Советского Союза, Героев Рос</w:t>
      </w:r>
      <w:r>
        <w:t>сийской Федерации, полных кавалеров ордена Славы;</w:t>
      </w:r>
    </w:p>
    <w:p w:rsidR="00F851CE" w:rsidRDefault="0029170B">
      <w:pPr>
        <w:pStyle w:val="33"/>
        <w:numPr>
          <w:ilvl w:val="0"/>
          <w:numId w:val="5"/>
        </w:numPr>
        <w:shd w:val="clear" w:color="auto" w:fill="auto"/>
        <w:ind w:left="20" w:firstLine="540"/>
      </w:pPr>
      <w:r>
        <w:t xml:space="preserve"> инвалидов I и II групп инвалидности;</w:t>
      </w:r>
    </w:p>
    <w:p w:rsidR="00F851CE" w:rsidRDefault="0029170B">
      <w:pPr>
        <w:pStyle w:val="33"/>
        <w:numPr>
          <w:ilvl w:val="0"/>
          <w:numId w:val="5"/>
        </w:numPr>
        <w:shd w:val="clear" w:color="auto" w:fill="auto"/>
        <w:ind w:left="20" w:firstLine="540"/>
      </w:pPr>
      <w:r>
        <w:t xml:space="preserve"> инвалидов с детства;</w:t>
      </w:r>
    </w:p>
    <w:p w:rsidR="00F851CE" w:rsidRDefault="0029170B">
      <w:pPr>
        <w:pStyle w:val="33"/>
        <w:numPr>
          <w:ilvl w:val="0"/>
          <w:numId w:val="5"/>
        </w:numPr>
        <w:shd w:val="clear" w:color="auto" w:fill="auto"/>
        <w:ind w:left="20" w:right="20" w:firstLine="540"/>
      </w:pPr>
      <w:r>
        <w:t xml:space="preserve"> ветеранов и инвалидов Великой Отечественной войны, а также ветеранов и инвалидов боевых действий;</w:t>
      </w:r>
    </w:p>
    <w:p w:rsidR="00F851CE" w:rsidRDefault="0029170B">
      <w:pPr>
        <w:pStyle w:val="33"/>
        <w:numPr>
          <w:ilvl w:val="0"/>
          <w:numId w:val="5"/>
        </w:numPr>
        <w:shd w:val="clear" w:color="auto" w:fill="auto"/>
        <w:ind w:left="20" w:right="20" w:firstLine="540"/>
      </w:pPr>
      <w:r>
        <w:lastRenderedPageBreak/>
        <w:t xml:space="preserve"> </w:t>
      </w:r>
      <w:proofErr w:type="gramStart"/>
      <w:r>
        <w:t>физических лиц, имеющих право на получение соц</w:t>
      </w:r>
      <w:r>
        <w:t xml:space="preserve">иальной поддержки в соответствии с Законом Российской Федерации </w:t>
      </w:r>
      <w:proofErr w:type="spellStart"/>
      <w:r>
        <w:rPr>
          <w:vertAlign w:val="superscript"/>
        </w:rPr>
        <w:t>м</w:t>
      </w:r>
      <w:r>
        <w:t>О</w:t>
      </w:r>
      <w:proofErr w:type="spellEnd"/>
      <w:r>
        <w:t xml:space="preserve">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№ 3061-1), в соответств</w:t>
      </w:r>
      <w:r>
        <w:t>ии с Федеральным законом от 26 ноября 1998 года № 175-ФЗ "О социальной защите граждан Российской Федерации, подвергшихся воздействию радиации вследствие аварии в</w:t>
      </w:r>
      <w:proofErr w:type="gramEnd"/>
      <w:r>
        <w:t xml:space="preserve">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" </w:t>
      </w:r>
      <w:r>
        <w:t>и в соответствии с Федеральным законом от 10 января 2002 года №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F851CE" w:rsidRDefault="0029170B">
      <w:pPr>
        <w:pStyle w:val="33"/>
        <w:numPr>
          <w:ilvl w:val="0"/>
          <w:numId w:val="5"/>
        </w:numPr>
        <w:shd w:val="clear" w:color="auto" w:fill="auto"/>
        <w:ind w:left="20" w:right="20" w:firstLine="540"/>
      </w:pPr>
      <w:r>
        <w:t xml:space="preserve"> физических лиц, принимавших в составе подразделений о</w:t>
      </w:r>
      <w:r>
        <w:t>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F851CE" w:rsidRDefault="0029170B">
      <w:pPr>
        <w:pStyle w:val="33"/>
        <w:numPr>
          <w:ilvl w:val="0"/>
          <w:numId w:val="5"/>
        </w:numPr>
        <w:shd w:val="clear" w:color="auto" w:fill="auto"/>
        <w:ind w:left="20" w:right="20" w:firstLine="540"/>
      </w:pPr>
      <w:r>
        <w:t xml:space="preserve"> физических лиц, получивших или перенесших лучевую болезнь или ставших инвалидами в результа</w:t>
      </w:r>
      <w:r>
        <w:t>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F851CE" w:rsidRDefault="0029170B">
      <w:pPr>
        <w:pStyle w:val="33"/>
        <w:shd w:val="clear" w:color="auto" w:fill="auto"/>
        <w:ind w:left="20" w:right="20" w:firstLine="540"/>
      </w:pPr>
      <w:r>
        <w:t>Уменьшение налоговой базы на не облагаемую налогом сумму, установленную пунктом 5 статьи 391 НК РФ, производится на основании доку</w:t>
      </w:r>
      <w:r>
        <w:t xml:space="preserve">ментов, подтверждающих право на уменьшение налоговой базы, представляемых налогоплательщиком </w:t>
      </w:r>
      <w:r>
        <w:rPr>
          <w:rStyle w:val="a6"/>
        </w:rPr>
        <w:t>в налоговый орган по своему</w:t>
      </w:r>
      <w:r>
        <w:rPr>
          <w:rStyle w:val="a5"/>
        </w:rPr>
        <w:t xml:space="preserve"> </w:t>
      </w:r>
      <w:r>
        <w:rPr>
          <w:rStyle w:val="a6"/>
        </w:rPr>
        <w:t>выбору</w:t>
      </w:r>
      <w:r>
        <w:rPr>
          <w:rStyle w:val="a5"/>
        </w:rPr>
        <w:t>.</w:t>
      </w:r>
    </w:p>
    <w:p w:rsidR="00F851CE" w:rsidRDefault="0029170B">
      <w:pPr>
        <w:pStyle w:val="33"/>
        <w:shd w:val="clear" w:color="auto" w:fill="auto"/>
        <w:spacing w:line="328" w:lineRule="exact"/>
        <w:ind w:left="20" w:right="20" w:firstLine="560"/>
      </w:pPr>
      <w:r>
        <w:rPr>
          <w:rStyle w:val="25"/>
        </w:rPr>
        <w:t>При установлении налога нормативными правовыми актами</w:t>
      </w:r>
      <w:r>
        <w:t xml:space="preserve"> </w:t>
      </w:r>
      <w:r>
        <w:rPr>
          <w:rStyle w:val="25"/>
        </w:rPr>
        <w:t>представительных органов муниципальных образований могут также</w:t>
      </w:r>
      <w:r>
        <w:t xml:space="preserve"> </w:t>
      </w:r>
      <w:r>
        <w:rPr>
          <w:rStyle w:val="25"/>
        </w:rPr>
        <w:t>устанавлив</w:t>
      </w:r>
      <w:r>
        <w:rPr>
          <w:rStyle w:val="25"/>
        </w:rPr>
        <w:t>аться налоговые льготы, основания и порядок их применения,</w:t>
      </w:r>
      <w:r>
        <w:t xml:space="preserve"> </w:t>
      </w:r>
      <w:r>
        <w:rPr>
          <w:rStyle w:val="25"/>
        </w:rPr>
        <w:t>включая установление размера не облагаемой налогом суммы для отдельных</w:t>
      </w:r>
      <w:r>
        <w:t xml:space="preserve"> </w:t>
      </w:r>
      <w:r>
        <w:rPr>
          <w:rStyle w:val="25"/>
        </w:rPr>
        <w:t>категорий налогоплательщиков.</w:t>
      </w:r>
    </w:p>
    <w:p w:rsidR="00F851CE" w:rsidRDefault="0029170B">
      <w:pPr>
        <w:pStyle w:val="30"/>
        <w:shd w:val="clear" w:color="auto" w:fill="auto"/>
        <w:spacing w:before="0"/>
        <w:ind w:left="20" w:right="20" w:firstLine="560"/>
        <w:jc w:val="both"/>
      </w:pPr>
      <w:r>
        <w:t xml:space="preserve">Информацию об установленных налоговых льготах </w:t>
      </w:r>
      <w:r>
        <w:rPr>
          <w:rStyle w:val="32"/>
          <w:b/>
          <w:bCs/>
        </w:rPr>
        <w:t>в конкретном</w:t>
      </w:r>
      <w:r>
        <w:t xml:space="preserve"> </w:t>
      </w:r>
      <w:r>
        <w:rPr>
          <w:rStyle w:val="32"/>
          <w:b/>
          <w:bCs/>
        </w:rPr>
        <w:t>муниципальном образовании</w:t>
      </w:r>
      <w:r>
        <w:t xml:space="preserve"> можно получ</w:t>
      </w:r>
      <w:r>
        <w:t xml:space="preserve">ить, воспользовавшись </w:t>
      </w:r>
      <w:proofErr w:type="gramStart"/>
      <w:r>
        <w:t>интернет-сервисом</w:t>
      </w:r>
      <w:proofErr w:type="gramEnd"/>
      <w:r>
        <w:t xml:space="preserve"> ФНС России: </w:t>
      </w:r>
      <w:r>
        <w:rPr>
          <w:rStyle w:val="34"/>
          <w:b/>
          <w:bCs/>
        </w:rPr>
        <w:t>«Справочная информация о ставках и льготах по имущественным налогам».</w:t>
      </w:r>
    </w:p>
    <w:sectPr w:rsidR="00F851CE">
      <w:type w:val="continuous"/>
      <w:pgSz w:w="11909" w:h="16838"/>
      <w:pgMar w:top="890" w:right="1317" w:bottom="1002" w:left="12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70B" w:rsidRDefault="0029170B">
      <w:r>
        <w:separator/>
      </w:r>
    </w:p>
  </w:endnote>
  <w:endnote w:type="continuationSeparator" w:id="0">
    <w:p w:rsidR="0029170B" w:rsidRDefault="0029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70B" w:rsidRDefault="0029170B"/>
  </w:footnote>
  <w:footnote w:type="continuationSeparator" w:id="0">
    <w:p w:rsidR="0029170B" w:rsidRDefault="002917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F09D6"/>
    <w:multiLevelType w:val="multilevel"/>
    <w:tmpl w:val="2FAA11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B61D21"/>
    <w:multiLevelType w:val="multilevel"/>
    <w:tmpl w:val="6054F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AF2A47"/>
    <w:multiLevelType w:val="multilevel"/>
    <w:tmpl w:val="617090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AC780D"/>
    <w:multiLevelType w:val="multilevel"/>
    <w:tmpl w:val="9B00E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16605B"/>
    <w:multiLevelType w:val="multilevel"/>
    <w:tmpl w:val="861085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851CE"/>
    <w:rsid w:val="0029170B"/>
    <w:rsid w:val="00B74E6B"/>
    <w:rsid w:val="00F8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"/>
    <w:basedOn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8pt0pt90">
    <w:name w:val="Основной текст (4) + 8 pt;Курсив;Интервал 0 pt;Масштаб 90%"/>
    <w:basedOn w:val="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FFFFFF"/>
      <w:spacing w:val="10"/>
      <w:w w:val="90"/>
      <w:position w:val="0"/>
      <w:sz w:val="16"/>
      <w:szCs w:val="16"/>
      <w:u w:val="none"/>
      <w:lang w:val="ru-RU" w:eastAsia="ru-RU" w:bidi="ru-RU"/>
    </w:rPr>
  </w:style>
  <w:style w:type="character" w:customStyle="1" w:styleId="4TimesNewRoman85pt">
    <w:name w:val="Основной текст (4) + Times New Roman;8;5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FFFF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4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80" w:after="300" w:line="0" w:lineRule="atLeast"/>
      <w:outlineLvl w:val="0"/>
    </w:pPr>
    <w:rPr>
      <w:rFonts w:ascii="Trebuchet MS" w:eastAsia="Trebuchet MS" w:hAnsi="Trebuchet MS" w:cs="Trebuchet M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7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3">
    <w:name w:val="Основной текст3"/>
    <w:basedOn w:val="a"/>
    <w:link w:val="a4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after="60" w:line="0" w:lineRule="atLeast"/>
      <w:ind w:hanging="198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"/>
    <w:basedOn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8pt0pt90">
    <w:name w:val="Основной текст (4) + 8 pt;Курсив;Интервал 0 pt;Масштаб 90%"/>
    <w:basedOn w:val="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FFFFFF"/>
      <w:spacing w:val="10"/>
      <w:w w:val="90"/>
      <w:position w:val="0"/>
      <w:sz w:val="16"/>
      <w:szCs w:val="16"/>
      <w:u w:val="none"/>
      <w:lang w:val="ru-RU" w:eastAsia="ru-RU" w:bidi="ru-RU"/>
    </w:rPr>
  </w:style>
  <w:style w:type="character" w:customStyle="1" w:styleId="4TimesNewRoman85pt">
    <w:name w:val="Основной текст (4) + Times New Roman;8;5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FFFF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4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80" w:after="300" w:line="0" w:lineRule="atLeast"/>
      <w:outlineLvl w:val="0"/>
    </w:pPr>
    <w:rPr>
      <w:rFonts w:ascii="Trebuchet MS" w:eastAsia="Trebuchet MS" w:hAnsi="Trebuchet MS" w:cs="Trebuchet M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7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3">
    <w:name w:val="Основной текст3"/>
    <w:basedOn w:val="a"/>
    <w:link w:val="a4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after="60" w:line="0" w:lineRule="atLeast"/>
      <w:ind w:hanging="198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../../8986~1/AppData/Local/Temp/FineReader11.00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ультра</dc:creator>
  <cp:lastModifiedBy>ультра</cp:lastModifiedBy>
  <cp:revision>1</cp:revision>
  <dcterms:created xsi:type="dcterms:W3CDTF">2017-02-08T18:20:00Z</dcterms:created>
  <dcterms:modified xsi:type="dcterms:W3CDTF">2017-02-08T18:30:00Z</dcterms:modified>
</cp:coreProperties>
</file>