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0C" w:rsidRDefault="00E32438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bookmarkStart w:id="0" w:name="_GoBack"/>
      <w:bookmarkEnd w:id="0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Как рассчитать среднедушевой доход для пособия от 8 до 17 лет</w:t>
      </w:r>
    </w:p>
    <w:p w:rsidR="00C3020C" w:rsidRDefault="00E32438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17.05.2022</w:t>
      </w:r>
    </w:p>
    <w:p w:rsidR="00C3020C" w:rsidRDefault="00E3243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Указом Президента[1] с 1 мая введена новая ежемесячная выплата малообеспеченным семьям на детей в возрасте от 8 </w:t>
      </w:r>
      <w:r>
        <w:rPr>
          <w:rFonts w:ascii="Tms Rmn" w:eastAsiaTheme="minorHAnsi" w:hAnsi="Tms Rmn" w:cs="Tms Rmn"/>
          <w:color w:val="000000"/>
          <w:lang w:eastAsia="en-US"/>
        </w:rPr>
        <w:t>до 17 лет. Она положена если размер среднедушевого дохода семьи не превышает величину регионального прожиточного минимума на душу населения. В Санкт-Петербурге прожиточный минимум на душу населения составляет 13 160 руб. 20 коп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 xml:space="preserve">., 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в Ленинградской области – </w:t>
      </w:r>
      <w:r>
        <w:rPr>
          <w:rFonts w:ascii="Tms Rmn" w:eastAsiaTheme="minorHAnsi" w:hAnsi="Tms Rmn" w:cs="Tms Rmn"/>
          <w:color w:val="000000"/>
          <w:lang w:eastAsia="en-US"/>
        </w:rPr>
        <w:t>12 781 руб. В зависимости от доходов семьи размер ежемесячной выплаты может составлять 50, 75 или 100% прожиточного минимума для детей, установленного в субъекте Российской Федерации. То есть размер дохода в пересчёте на каждого члена семьи с учётом ежемес</w:t>
      </w:r>
      <w:r>
        <w:rPr>
          <w:rFonts w:ascii="Tms Rmn" w:eastAsiaTheme="minorHAnsi" w:hAnsi="Tms Rmn" w:cs="Tms Rmn"/>
          <w:color w:val="000000"/>
          <w:lang w:eastAsia="en-US"/>
        </w:rPr>
        <w:t>ячной выплаты не может быть меньше 13 160 руб. 20 коп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.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и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12 781 руб. в Санкт-Петербурге и Ленинградской области соответственно.</w:t>
      </w:r>
    </w:p>
    <w:p w:rsidR="00C3020C" w:rsidRDefault="00E3243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Пенсионный фонд оценивает право на ежемесячное пособие и выносит решение о назначении либо об отказе в назначении выплаты. Реком</w:t>
      </w:r>
      <w:r>
        <w:rPr>
          <w:rFonts w:ascii="Tms Rmn" w:eastAsiaTheme="minorHAnsi" w:hAnsi="Tms Rmn" w:cs="Tms Rmn"/>
          <w:color w:val="000000"/>
          <w:lang w:eastAsia="en-US"/>
        </w:rPr>
        <w:t>ендуем родителям, перед тем как подавать заявление, самостоятельно оценить уровень своих доходов.</w:t>
      </w:r>
    </w:p>
    <w:p w:rsidR="00C3020C" w:rsidRDefault="00E3243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Чтобы рассчитать ежемесячный доход, нужно разделить годовой доход семьи на 12 месяцев и на количество членов семьи. Поясним на примере.</w:t>
      </w:r>
    </w:p>
    <w:p w:rsidR="00C3020C" w:rsidRDefault="00E3243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Семья в Ленинградской </w:t>
      </w:r>
      <w:r>
        <w:rPr>
          <w:rFonts w:ascii="Tms Rmn" w:eastAsiaTheme="minorHAnsi" w:hAnsi="Tms Rmn" w:cs="Tms Rmn"/>
          <w:color w:val="000000"/>
          <w:lang w:eastAsia="en-US"/>
        </w:rPr>
        <w:t>области состоит из 4 человек: мамы, папы, сына - студента и дочери 8 лет. За период с 1 января по 31 декабря 2021 года папа заработал 300 000 руб., мама – 280 000 руб., стипендия сына 20 000 руб. За год доход семьи составил 600 000 руб.</w:t>
      </w:r>
    </w:p>
    <w:p w:rsidR="00C3020C" w:rsidRDefault="00E3243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600 000 руб.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 xml:space="preserve"> :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12 м</w:t>
      </w:r>
      <w:r>
        <w:rPr>
          <w:rFonts w:ascii="Tms Rmn" w:eastAsiaTheme="minorHAnsi" w:hAnsi="Tms Rmn" w:cs="Tms Rmn"/>
          <w:color w:val="000000"/>
          <w:lang w:eastAsia="en-US"/>
        </w:rPr>
        <w:t>ес. : 4 чел. = 12 500 руб.</w:t>
      </w:r>
    </w:p>
    <w:p w:rsidR="00C3020C" w:rsidRDefault="00E3243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Этот показатель ниже, чем прожиточный минимум на душу населения в Ленинградской области, который равен 12 781 руб. Значит, семья имеет право на выплату.</w:t>
      </w:r>
    </w:p>
    <w:p w:rsidR="00C3020C" w:rsidRDefault="00E3243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Кроме того, при назначении выплаты используется комплексная оценка нуждаемос</w:t>
      </w:r>
      <w:r>
        <w:rPr>
          <w:rFonts w:ascii="Tms Rmn" w:eastAsiaTheme="minorHAnsi" w:hAnsi="Tms Rmn" w:cs="Tms Rmn"/>
          <w:color w:val="000000"/>
          <w:lang w:eastAsia="en-US"/>
        </w:rPr>
        <w:t xml:space="preserve">ти. Это значит, что помимо доходов учитывается и имущество семьи. Узнать подробнее по ссылке </w:t>
      </w:r>
      <w:hyperlink r:id="rId8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https://pfr.gov.ru/grazhdanam/8_to_17_years/~8194</w:t>
        </w:r>
      </w:hyperlink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C3020C" w:rsidRDefault="00C3020C"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lang w:eastAsia="en-US"/>
        </w:rPr>
      </w:pPr>
    </w:p>
    <w:p w:rsidR="00C3020C" w:rsidRDefault="00E32438"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[1] Указ Президента Российской Федерации от 3</w:t>
      </w:r>
      <w:r>
        <w:rPr>
          <w:rFonts w:ascii="Tms Rmn" w:eastAsiaTheme="minorHAnsi" w:hAnsi="Tms Rmn" w:cs="Tms Rmn"/>
          <w:color w:val="000000"/>
          <w:lang w:eastAsia="en-US"/>
        </w:rPr>
        <w:t>1.03.2022 № 175 «О ежемесячной денежной выплате семьям, имеющим детей»</w:t>
      </w:r>
    </w:p>
    <w:p w:rsidR="00C3020C" w:rsidRDefault="00E32438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 w:rsidR="00C302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38" w:rsidRDefault="00E32438">
      <w:r>
        <w:separator/>
      </w:r>
    </w:p>
  </w:endnote>
  <w:endnote w:type="continuationSeparator" w:id="0">
    <w:p w:rsidR="00E32438" w:rsidRDefault="00E3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38" w:rsidRDefault="00E32438">
      <w:r>
        <w:separator/>
      </w:r>
    </w:p>
  </w:footnote>
  <w:footnote w:type="continuationSeparator" w:id="0">
    <w:p w:rsidR="00E32438" w:rsidRDefault="00E3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20C"/>
    <w:rsid w:val="00364D18"/>
    <w:rsid w:val="00C3020C"/>
    <w:rsid w:val="00E3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8_to_17_years/~81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ультра</cp:lastModifiedBy>
  <cp:revision>2</cp:revision>
  <dcterms:created xsi:type="dcterms:W3CDTF">2022-05-18T20:06:00Z</dcterms:created>
  <dcterms:modified xsi:type="dcterms:W3CDTF">2022-05-18T20:06:00Z</dcterms:modified>
</cp:coreProperties>
</file>